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F51" w:rsidRDefault="005E64DE" w:rsidP="005E64DE">
      <w:pPr>
        <w:ind w:left="-709" w:right="-709"/>
      </w:pPr>
      <w:r>
        <w:rPr>
          <w:noProof/>
          <w:lang w:eastAsia="bg-BG"/>
        </w:rPr>
        <w:drawing>
          <wp:inline distT="0" distB="0" distL="0" distR="0" wp14:anchorId="5FFEF77C" wp14:editId="53693918">
            <wp:extent cx="6567055" cy="4145476"/>
            <wp:effectExtent l="0" t="0" r="571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384" cy="414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DE" w:rsidRDefault="005E64DE" w:rsidP="005E64DE">
      <w:pPr>
        <w:ind w:left="-709" w:right="-709"/>
      </w:pPr>
      <w:r>
        <w:rPr>
          <w:noProof/>
          <w:lang w:eastAsia="bg-BG"/>
        </w:rPr>
        <w:drawing>
          <wp:inline distT="0" distB="0" distL="0" distR="0">
            <wp:extent cx="6567055" cy="448319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792" cy="44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DE" w:rsidRDefault="005E64DE" w:rsidP="005E64DE">
      <w:pPr>
        <w:ind w:left="-709" w:right="-709"/>
      </w:pPr>
      <w:r>
        <w:rPr>
          <w:noProof/>
          <w:lang w:eastAsia="bg-BG"/>
        </w:rPr>
        <w:lastRenderedPageBreak/>
        <w:drawing>
          <wp:inline distT="0" distB="0" distL="0" distR="0">
            <wp:extent cx="6746252" cy="4184073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143" cy="418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DE" w:rsidRDefault="005E64DE" w:rsidP="005E64DE">
      <w:pPr>
        <w:ind w:left="-709" w:right="-709"/>
      </w:pPr>
      <w:r>
        <w:rPr>
          <w:noProof/>
          <w:lang w:eastAsia="bg-BG"/>
        </w:rPr>
        <w:drawing>
          <wp:inline distT="0" distB="0" distL="0" distR="0">
            <wp:extent cx="5015346" cy="4411067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68" cy="442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4DE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EC4" w:rsidRDefault="00FC3EC4" w:rsidP="005E64DE">
      <w:pPr>
        <w:spacing w:after="0" w:line="240" w:lineRule="auto"/>
      </w:pPr>
      <w:r>
        <w:separator/>
      </w:r>
    </w:p>
  </w:endnote>
  <w:endnote w:type="continuationSeparator" w:id="0">
    <w:p w:rsidR="00FC3EC4" w:rsidRDefault="00FC3EC4" w:rsidP="005E6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EC4" w:rsidRDefault="00FC3EC4" w:rsidP="005E64DE">
      <w:pPr>
        <w:spacing w:after="0" w:line="240" w:lineRule="auto"/>
      </w:pPr>
      <w:r>
        <w:separator/>
      </w:r>
    </w:p>
  </w:footnote>
  <w:footnote w:type="continuationSeparator" w:id="0">
    <w:p w:rsidR="00FC3EC4" w:rsidRDefault="00FC3EC4" w:rsidP="005E64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4DE" w:rsidRPr="005E64DE" w:rsidRDefault="005E64DE" w:rsidP="005E64DE">
    <w:pPr>
      <w:pStyle w:val="Header"/>
      <w:ind w:left="-709"/>
      <w:rPr>
        <w:rFonts w:ascii="Arial Narrow" w:hAnsi="Arial Narrow"/>
        <w:sz w:val="24"/>
        <w:szCs w:val="24"/>
      </w:rPr>
    </w:pPr>
    <w:r w:rsidRPr="005E64DE">
      <w:rPr>
        <w:rFonts w:ascii="Arial Narrow" w:hAnsi="Arial Narrow"/>
        <w:sz w:val="24"/>
        <w:szCs w:val="24"/>
      </w:rPr>
      <w:t>Поземлен</w:t>
    </w:r>
    <w:r>
      <w:rPr>
        <w:rFonts w:ascii="Arial Narrow" w:hAnsi="Arial Narrow"/>
        <w:sz w:val="24"/>
        <w:szCs w:val="24"/>
      </w:rPr>
      <w:t>и</w:t>
    </w:r>
    <w:r w:rsidRPr="005E64DE">
      <w:rPr>
        <w:rFonts w:ascii="Arial Narrow" w:hAnsi="Arial Narrow"/>
        <w:sz w:val="24"/>
        <w:szCs w:val="24"/>
      </w:rPr>
      <w:t xml:space="preserve"> имот</w:t>
    </w:r>
    <w:r>
      <w:rPr>
        <w:rFonts w:ascii="Arial Narrow" w:hAnsi="Arial Narrow"/>
        <w:sz w:val="24"/>
        <w:szCs w:val="24"/>
      </w:rPr>
      <w:t>и</w:t>
    </w:r>
    <w:r w:rsidRPr="005E64DE">
      <w:rPr>
        <w:rFonts w:ascii="Arial Narrow" w:hAnsi="Arial Narrow"/>
        <w:sz w:val="24"/>
        <w:szCs w:val="24"/>
      </w:rPr>
      <w:t xml:space="preserve"> с начин на трайно ползване ЗЕЛЕНА НИВА с площ от 2.671дка и площ от 2.495дка, </w:t>
    </w:r>
    <w:proofErr w:type="spellStart"/>
    <w:r w:rsidRPr="005E64DE">
      <w:rPr>
        <w:rFonts w:ascii="Arial Narrow" w:hAnsi="Arial Narrow"/>
        <w:sz w:val="24"/>
        <w:szCs w:val="24"/>
      </w:rPr>
      <w:t>находящи</w:t>
    </w:r>
    <w:proofErr w:type="spellEnd"/>
    <w:r w:rsidRPr="005E64DE">
      <w:rPr>
        <w:rFonts w:ascii="Arial Narrow" w:hAnsi="Arial Narrow"/>
        <w:sz w:val="24"/>
        <w:szCs w:val="24"/>
      </w:rPr>
      <w:t xml:space="preserve"> се в село Горна Василица, общ.Костенец, м. </w:t>
    </w:r>
    <w:proofErr w:type="spellStart"/>
    <w:r w:rsidRPr="005E64DE">
      <w:rPr>
        <w:rFonts w:ascii="Arial Narrow" w:hAnsi="Arial Narrow"/>
        <w:sz w:val="24"/>
        <w:szCs w:val="24"/>
      </w:rPr>
      <w:t>Лесичево</w:t>
    </w:r>
    <w:proofErr w:type="spellEnd"/>
    <w:r w:rsidRPr="005E64DE">
      <w:rPr>
        <w:rFonts w:ascii="Arial Narrow" w:hAnsi="Arial Narrow"/>
        <w:sz w:val="24"/>
        <w:szCs w:val="24"/>
      </w:rPr>
      <w:t xml:space="preserve"> место, собственост на ББР.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4DE"/>
    <w:rsid w:val="005E64DE"/>
    <w:rsid w:val="00C40E32"/>
    <w:rsid w:val="00DC7F51"/>
    <w:rsid w:val="00FC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4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E6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4DE"/>
  </w:style>
  <w:style w:type="paragraph" w:styleId="Footer">
    <w:name w:val="footer"/>
    <w:basedOn w:val="Normal"/>
    <w:link w:val="FooterChar"/>
    <w:uiPriority w:val="99"/>
    <w:unhideWhenUsed/>
    <w:rsid w:val="005E6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4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4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E6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4DE"/>
  </w:style>
  <w:style w:type="paragraph" w:styleId="Footer">
    <w:name w:val="footer"/>
    <w:basedOn w:val="Normal"/>
    <w:link w:val="FooterChar"/>
    <w:uiPriority w:val="99"/>
    <w:unhideWhenUsed/>
    <w:rsid w:val="005E6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4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Ralitsa Takeva</dc:creator>
  <cp:lastModifiedBy>Ralitsa Takeva</cp:lastModifiedBy>
  <cp:revision>1</cp:revision>
  <dcterms:created xsi:type="dcterms:W3CDTF">2017-01-23T12:23:00Z</dcterms:created>
  <dcterms:modified xsi:type="dcterms:W3CDTF">2017-01-23T13:39:00Z</dcterms:modified>
</cp:coreProperties>
</file>