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3A68F8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3A68F8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3A68F8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 w:rsidRPr="003A68F8">
        <w:rPr>
          <w:rFonts w:ascii="Arial Narrow" w:hAnsi="Arial Narrow"/>
          <w:b/>
          <w:sz w:val="20"/>
          <w:szCs w:val="20"/>
          <w:lang w:val="bg-BG"/>
        </w:rPr>
        <w:t>№</w:t>
      </w:r>
      <w:r w:rsidRPr="003A68F8">
        <w:rPr>
          <w:rFonts w:ascii="Arial Narrow" w:hAnsi="Arial Narrow"/>
          <w:b/>
          <w:sz w:val="20"/>
          <w:szCs w:val="20"/>
        </w:rPr>
        <w:t>2</w:t>
      </w:r>
    </w:p>
    <w:p w:rsidR="00A46CC2" w:rsidRPr="003A68F8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3A68F8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3A68F8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3A68F8">
        <w:rPr>
          <w:rFonts w:ascii="Arial Narrow" w:hAnsi="Arial Narrow"/>
          <w:b/>
        </w:rPr>
        <w:t>ДЕКЛАРАЦИЯ</w:t>
      </w:r>
    </w:p>
    <w:p w:rsidR="007B61FC" w:rsidRPr="003A68F8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3A68F8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3A68F8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3A68F8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3A68F8" w:rsidRDefault="00BD54D5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1 3</w:t>
      </w:r>
      <w:r w:rsidR="00895A22">
        <w:rPr>
          <w:rFonts w:ascii="Arial Narrow" w:hAnsi="Arial Narrow"/>
          <w:b w:val="0"/>
          <w:i/>
          <w:sz w:val="24"/>
          <w:szCs w:val="24"/>
          <w:lang w:val="en-US"/>
        </w:rPr>
        <w:t>38</w:t>
      </w:r>
      <w:r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  <w:r w:rsidR="00794DC6" w:rsidRPr="003A68F8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>
        <w:rPr>
          <w:rFonts w:ascii="Arial Narrow" w:hAnsi="Arial Narrow"/>
          <w:b w:val="0"/>
          <w:i/>
          <w:snapToGrid/>
          <w:sz w:val="24"/>
          <w:szCs w:val="24"/>
        </w:rPr>
        <w:t>1</w:t>
      </w:r>
      <w:r w:rsidR="00E12A74">
        <w:rPr>
          <w:rFonts w:ascii="Arial Narrow" w:hAnsi="Arial Narrow"/>
          <w:b w:val="0"/>
          <w:i/>
          <w:snapToGrid/>
          <w:sz w:val="24"/>
          <w:szCs w:val="24"/>
        </w:rPr>
        <w:t> </w:t>
      </w:r>
      <w:r w:rsidR="00E12A74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3</w:t>
      </w:r>
      <w:r w:rsidR="00895A22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38</w:t>
      </w:r>
      <w:r w:rsidR="00E12A74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 xml:space="preserve"> 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лота 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.......................................................................................................................................</w:t>
      </w:r>
    </w:p>
    <w:p w:rsidR="000B1AED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3A68F8" w:rsidRDefault="00794DC6" w:rsidP="00895A22">
      <w:pPr>
        <w:pStyle w:val="List"/>
        <w:jc w:val="center"/>
        <w:rPr>
          <w:rFonts w:ascii="Arial Narrow" w:hAnsi="Arial Narrow"/>
        </w:rPr>
      </w:pPr>
      <w:r w:rsidRPr="003A68F8">
        <w:rPr>
          <w:rFonts w:ascii="Arial Narrow" w:hAnsi="Arial Narrow"/>
        </w:rPr>
        <w:t>пълномощно ........................................................</w:t>
      </w:r>
      <w:bookmarkStart w:id="0" w:name="_GoBack"/>
      <w:bookmarkEnd w:id="0"/>
      <w:r w:rsidRPr="003A68F8">
        <w:rPr>
          <w:rFonts w:ascii="Arial Narrow" w:hAnsi="Arial Narrow"/>
        </w:rPr>
        <w:t>..........................................................</w:t>
      </w:r>
    </w:p>
    <w:p w:rsidR="00326C10" w:rsidRPr="003A68F8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3A68F8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3A68F8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Съгласен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съм</w:t>
      </w:r>
      <w:proofErr w:type="spellEnd"/>
      <w:r w:rsidRPr="003A68F8">
        <w:rPr>
          <w:rFonts w:ascii="Arial Narrow" w:hAnsi="Arial Narrow"/>
        </w:rPr>
        <w:t xml:space="preserve"> с </w:t>
      </w:r>
      <w:proofErr w:type="spellStart"/>
      <w:r w:rsidRPr="003A68F8">
        <w:rPr>
          <w:rFonts w:ascii="Arial Narrow" w:hAnsi="Arial Narrow"/>
        </w:rPr>
        <w:t>предложените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тръжни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bg-BG"/>
        </w:rPr>
        <w:t>правила</w:t>
      </w:r>
      <w:r w:rsidRPr="003A68F8">
        <w:rPr>
          <w:rFonts w:ascii="Arial Narrow" w:hAnsi="Arial Narrow"/>
        </w:rPr>
        <w:t>.</w:t>
      </w:r>
    </w:p>
    <w:p w:rsidR="004A41C7" w:rsidRPr="003A68F8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3A68F8">
        <w:rPr>
          <w:rFonts w:ascii="Arial Narrow" w:hAnsi="Arial Narrow"/>
          <w:szCs w:val="24"/>
        </w:rPr>
        <w:t xml:space="preserve">Заявеният за закупуване от мен </w:t>
      </w:r>
      <w:r w:rsidRPr="003A68F8">
        <w:rPr>
          <w:rFonts w:ascii="Arial Narrow" w:hAnsi="Arial Narrow"/>
        </w:rPr>
        <w:t>лот/лотове №....................., собственост на „ХОЛДИНГ БДЖ” ЕАД</w:t>
      </w:r>
      <w:r w:rsidRPr="003A68F8">
        <w:rPr>
          <w:rFonts w:ascii="Arial Narrow" w:hAnsi="Arial Narrow"/>
          <w:lang w:val="en-US"/>
        </w:rPr>
        <w:t xml:space="preserve"> </w:t>
      </w:r>
      <w:r w:rsidRPr="003A68F8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3A68F8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  <w:szCs w:val="24"/>
        </w:rPr>
        <w:t>Заявеният</w:t>
      </w:r>
      <w:proofErr w:type="spellEnd"/>
      <w:r w:rsidRPr="003A68F8">
        <w:rPr>
          <w:rFonts w:ascii="Arial Narrow" w:hAnsi="Arial Narrow"/>
          <w:szCs w:val="24"/>
        </w:rPr>
        <w:t>/</w:t>
      </w:r>
      <w:r w:rsidRPr="003A68F8">
        <w:rPr>
          <w:rFonts w:ascii="Arial Narrow" w:hAnsi="Arial Narrow"/>
          <w:szCs w:val="24"/>
          <w:lang w:val="bg-BG"/>
        </w:rPr>
        <w:t>те</w:t>
      </w:r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от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товарни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вагони</w:t>
      </w:r>
      <w:proofErr w:type="spellEnd"/>
      <w:r w:rsidRPr="003A68F8">
        <w:rPr>
          <w:rFonts w:ascii="Arial Narrow" w:hAnsi="Arial Narrow"/>
          <w:szCs w:val="24"/>
        </w:rPr>
        <w:t xml:space="preserve">, </w:t>
      </w:r>
      <w:proofErr w:type="spellStart"/>
      <w:r w:rsidRPr="003A68F8">
        <w:rPr>
          <w:rFonts w:ascii="Arial Narrow" w:hAnsi="Arial Narrow"/>
        </w:rPr>
        <w:t>ще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получа</w:t>
      </w:r>
      <w:proofErr w:type="spellEnd"/>
      <w:r w:rsidRPr="003A68F8">
        <w:rPr>
          <w:rFonts w:ascii="Arial Narrow" w:hAnsi="Arial Narrow"/>
        </w:rPr>
        <w:t xml:space="preserve"> и </w:t>
      </w:r>
      <w:proofErr w:type="spellStart"/>
      <w:r w:rsidRPr="003A68F8">
        <w:rPr>
          <w:rFonts w:ascii="Arial Narrow" w:hAnsi="Arial Narrow"/>
        </w:rPr>
        <w:t>заплатя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съгласно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условията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Тръжната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документация</w:t>
      </w:r>
      <w:proofErr w:type="spellEnd"/>
      <w:r w:rsidRPr="003A68F8">
        <w:rPr>
          <w:rFonts w:ascii="Arial Narrow" w:hAnsi="Arial Narrow"/>
        </w:rPr>
        <w:t>.</w:t>
      </w:r>
    </w:p>
    <w:p w:rsidR="00DE7BCC" w:rsidRPr="003A68F8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Известно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е, </w:t>
      </w:r>
      <w:proofErr w:type="spellStart"/>
      <w:r w:rsidRPr="003A68F8">
        <w:rPr>
          <w:rFonts w:ascii="Arial Narrow" w:hAnsi="Arial Narrow"/>
        </w:rPr>
        <w:t>че</w:t>
      </w:r>
      <w:proofErr w:type="spellEnd"/>
      <w:r w:rsidRPr="003A68F8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спечеления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те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от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r w:rsidRPr="003A68F8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3A68F8">
        <w:rPr>
          <w:rFonts w:ascii="Arial Narrow" w:hAnsi="Arial Narrow"/>
          <w:szCs w:val="24"/>
        </w:rPr>
        <w:t xml:space="preserve">, </w:t>
      </w:r>
      <w:r w:rsidRPr="003A68F8">
        <w:rPr>
          <w:rFonts w:ascii="Arial Narrow" w:hAnsi="Arial Narrow"/>
        </w:rPr>
        <w:t xml:space="preserve">“ХОЛДИНГ БДЖ” ЕАД и </w:t>
      </w:r>
      <w:r w:rsidRPr="003A68F8">
        <w:rPr>
          <w:rFonts w:ascii="Arial Narrow" w:hAnsi="Arial Narrow"/>
          <w:lang w:val="bg-BG"/>
        </w:rPr>
        <w:t>„</w:t>
      </w:r>
      <w:proofErr w:type="spellStart"/>
      <w:r w:rsidRPr="003A68F8">
        <w:rPr>
          <w:rFonts w:ascii="Arial Narrow" w:hAnsi="Arial Narrow"/>
        </w:rPr>
        <w:t>Българска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банка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за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развитие</w:t>
      </w:r>
      <w:proofErr w:type="spellEnd"/>
      <w:r w:rsidRPr="003A68F8">
        <w:rPr>
          <w:rFonts w:ascii="Arial Narrow" w:hAnsi="Arial Narrow"/>
          <w:lang w:val="bg-BG"/>
        </w:rPr>
        <w:t>“</w:t>
      </w:r>
      <w:r w:rsidRPr="003A68F8">
        <w:rPr>
          <w:rFonts w:ascii="Arial Narrow" w:hAnsi="Arial Narrow"/>
        </w:rPr>
        <w:t xml:space="preserve"> АД </w:t>
      </w:r>
      <w:proofErr w:type="spellStart"/>
      <w:r w:rsidRPr="003A68F8">
        <w:rPr>
          <w:rFonts w:ascii="Arial Narrow" w:hAnsi="Arial Narrow"/>
        </w:rPr>
        <w:t>не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носят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отговорност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 xml:space="preserve">по опазването </w:t>
      </w:r>
      <w:r w:rsidRPr="003A68F8">
        <w:rPr>
          <w:rFonts w:ascii="Arial Narrow" w:hAnsi="Arial Narrow"/>
        </w:rPr>
        <w:t xml:space="preserve">и </w:t>
      </w:r>
      <w:proofErr w:type="spellStart"/>
      <w:r w:rsidRPr="003A68F8">
        <w:rPr>
          <w:rFonts w:ascii="Arial Narrow" w:hAnsi="Arial Narrow"/>
        </w:rPr>
        <w:t>придвижването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>на същия/те.</w:t>
      </w:r>
    </w:p>
    <w:p w:rsidR="003E1AD6" w:rsidRPr="003A68F8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3A68F8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proofErr w:type="gramStart"/>
      <w:r w:rsidRPr="003A68F8">
        <w:rPr>
          <w:rFonts w:ascii="Arial Narrow" w:hAnsi="Arial Narrow"/>
        </w:rPr>
        <w:t>ДЕКЛАРАТОР :</w:t>
      </w:r>
      <w:proofErr w:type="gramEnd"/>
    </w:p>
    <w:p w:rsidR="007B61FC" w:rsidRPr="003A68F8" w:rsidRDefault="00794DC6" w:rsidP="00280042">
      <w:pPr>
        <w:rPr>
          <w:rFonts w:ascii="Arial Narrow" w:hAnsi="Arial Narrow"/>
          <w:lang w:val="bg-BG"/>
        </w:rPr>
      </w:pPr>
      <w:proofErr w:type="gramStart"/>
      <w:r w:rsidRPr="003A68F8">
        <w:rPr>
          <w:rFonts w:ascii="Arial Narrow" w:hAnsi="Arial Narrow"/>
        </w:rPr>
        <w:t>ПОДПИС :</w:t>
      </w:r>
      <w:proofErr w:type="gramEnd"/>
    </w:p>
    <w:p w:rsidR="00280042" w:rsidRPr="003A68F8" w:rsidRDefault="00280042" w:rsidP="00280042">
      <w:pPr>
        <w:rPr>
          <w:rFonts w:ascii="Arial Narrow" w:hAnsi="Arial Narrow"/>
          <w:lang w:val="bg-BG"/>
        </w:rPr>
      </w:pPr>
    </w:p>
    <w:p w:rsidR="007B61FC" w:rsidRPr="003A68F8" w:rsidRDefault="00794DC6" w:rsidP="00280042">
      <w:pPr>
        <w:rPr>
          <w:rFonts w:ascii="Arial Narrow" w:hAnsi="Arial Narrow"/>
        </w:rPr>
      </w:pPr>
      <w:r w:rsidRPr="003A68F8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3A68F8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429E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A68F8"/>
    <w:rsid w:val="003B17EB"/>
    <w:rsid w:val="003C0401"/>
    <w:rsid w:val="003C2DC9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D2F46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95A22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4AB0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D54D5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12DA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12A7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Yanitsa Yankova</cp:lastModifiedBy>
  <cp:revision>13</cp:revision>
  <cp:lastPrinted>2015-06-01T05:10:00Z</cp:lastPrinted>
  <dcterms:created xsi:type="dcterms:W3CDTF">2016-02-09T12:25:00Z</dcterms:created>
  <dcterms:modified xsi:type="dcterms:W3CDTF">2018-03-20T08:52:00Z</dcterms:modified>
</cp:coreProperties>
</file>